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43" w:rsidRDefault="004B1E43" w:rsidP="004B1E43">
      <w:pPr>
        <w:pStyle w:val="1"/>
        <w:bidi/>
        <w:jc w:val="center"/>
        <w:rPr>
          <w:rtl/>
        </w:rPr>
      </w:pPr>
    </w:p>
    <w:p w:rsidR="005132AC" w:rsidRDefault="004B1E43" w:rsidP="004B1E43">
      <w:pPr>
        <w:pStyle w:val="1"/>
        <w:bidi/>
        <w:jc w:val="center"/>
        <w:rPr>
          <w:rtl/>
        </w:rPr>
      </w:pPr>
      <w:r>
        <w:rPr>
          <w:rFonts w:cs="Calibri"/>
          <w:rtl/>
        </w:rPr>
        <w:t>اللائحة</w:t>
      </w:r>
      <w:r>
        <w:t xml:space="preserve"> </w:t>
      </w:r>
      <w:r>
        <w:rPr>
          <w:rFonts w:cs="Calibri"/>
          <w:rtl/>
        </w:rPr>
        <w:t>المختصرة</w:t>
      </w:r>
      <w:r>
        <w:t xml:space="preserve"> </w:t>
      </w:r>
      <w:r>
        <w:rPr>
          <w:rFonts w:cs="Calibri"/>
          <w:rtl/>
        </w:rPr>
        <w:t>للموارد</w:t>
      </w:r>
      <w:r>
        <w:t xml:space="preserve"> </w:t>
      </w:r>
      <w:r>
        <w:rPr>
          <w:rFonts w:cs="Calibri"/>
          <w:rtl/>
        </w:rPr>
        <w:t>البشرية</w:t>
      </w:r>
      <w:r>
        <w:t xml:space="preserve"> – </w:t>
      </w:r>
      <w:r>
        <w:rPr>
          <w:rFonts w:cs="Calibri"/>
          <w:rtl/>
        </w:rPr>
        <w:t>جمعية</w:t>
      </w:r>
      <w:r>
        <w:t xml:space="preserve"> </w:t>
      </w:r>
      <w:r>
        <w:rPr>
          <w:rFonts w:cs="Calibri"/>
          <w:rtl/>
        </w:rPr>
        <w:t>وابل</w:t>
      </w:r>
      <w:r>
        <w:t xml:space="preserve"> </w:t>
      </w:r>
      <w:r>
        <w:rPr>
          <w:rFonts w:cs="Calibri"/>
          <w:rtl/>
        </w:rPr>
        <w:t>لرعاية</w:t>
      </w:r>
      <w:r>
        <w:t xml:space="preserve"> </w:t>
      </w:r>
      <w:r>
        <w:rPr>
          <w:rFonts w:cs="Calibri"/>
          <w:rtl/>
        </w:rPr>
        <w:t>الأيتام</w:t>
      </w:r>
    </w:p>
    <w:p w:rsidR="004B1E43" w:rsidRPr="004B1E43" w:rsidRDefault="004B1E43" w:rsidP="00815021">
      <w:pPr>
        <w:bidi/>
        <w:jc w:val="right"/>
      </w:pPr>
      <w:r>
        <w:rPr>
          <w:rFonts w:hint="cs"/>
          <w:rtl/>
        </w:rPr>
        <w:t>‏</w:t>
      </w:r>
      <w:r w:rsidR="00815021">
        <w:rPr>
          <w:rFonts w:hint="cs"/>
          <w:rtl/>
        </w:rPr>
        <w:t>2025.04.24</w:t>
      </w:r>
    </w:p>
    <w:p w:rsidR="005132AC" w:rsidRPr="00736DD2" w:rsidRDefault="004B1E43" w:rsidP="004B1E43">
      <w:pPr>
        <w:pStyle w:val="21"/>
        <w:bidi/>
        <w:rPr>
          <w:color w:val="1F497D" w:themeColor="text2"/>
        </w:rPr>
      </w:pPr>
      <w:r w:rsidRPr="00736DD2">
        <w:rPr>
          <w:rFonts w:cs="Calibri"/>
          <w:color w:val="1F497D" w:themeColor="text2"/>
          <w:rtl/>
        </w:rPr>
        <w:t>أولاً</w:t>
      </w:r>
      <w:r w:rsidRPr="00736DD2">
        <w:rPr>
          <w:color w:val="1F497D" w:themeColor="text2"/>
        </w:rPr>
        <w:t xml:space="preserve">: </w:t>
      </w:r>
      <w:r w:rsidRPr="00736DD2">
        <w:rPr>
          <w:rFonts w:cs="Calibri"/>
          <w:color w:val="1F497D" w:themeColor="text2"/>
          <w:rtl/>
        </w:rPr>
        <w:t>الأحكام</w:t>
      </w:r>
      <w:r w:rsidRPr="00736DD2">
        <w:rPr>
          <w:color w:val="1F497D" w:themeColor="text2"/>
        </w:rPr>
        <w:t xml:space="preserve"> </w:t>
      </w:r>
      <w:r w:rsidRPr="00736DD2">
        <w:rPr>
          <w:rFonts w:cs="Calibri"/>
          <w:color w:val="1F497D" w:themeColor="text2"/>
          <w:rtl/>
        </w:rPr>
        <w:t>العامة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تستند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هذه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اللائحة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نظام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العمل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السعودي،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ولوائح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وزارة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الموارد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البشرية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والتنمية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الاجتماعية،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واللائحة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الأساسية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للجمعيات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الأهلية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تهدف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اللائحة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تنظيم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العلاقة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الوظيفية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داخل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الجمعية،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وضمان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الشفافية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والعدالة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إدارة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الموارد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البشرية</w:t>
      </w:r>
      <w:r>
        <w:rPr>
          <w:sz w:val="24"/>
        </w:rPr>
        <w:t>.</w:t>
      </w:r>
    </w:p>
    <w:p w:rsidR="005132AC" w:rsidRDefault="004B1E43" w:rsidP="004B1E43">
      <w:pPr>
        <w:pStyle w:val="21"/>
        <w:bidi/>
      </w:pPr>
      <w:r w:rsidRPr="00736DD2">
        <w:rPr>
          <w:rFonts w:cs="Calibri"/>
          <w:color w:val="1F497D" w:themeColor="text2"/>
          <w:rtl/>
        </w:rPr>
        <w:t>ثانياً</w:t>
      </w:r>
      <w:r w:rsidRPr="00736DD2">
        <w:rPr>
          <w:color w:val="1F497D" w:themeColor="text2"/>
        </w:rPr>
        <w:t xml:space="preserve">: </w:t>
      </w:r>
      <w:r w:rsidRPr="00736DD2">
        <w:rPr>
          <w:rFonts w:cs="Calibri"/>
          <w:color w:val="1F497D" w:themeColor="text2"/>
          <w:rtl/>
        </w:rPr>
        <w:t>التوظيف</w:t>
      </w:r>
      <w:r w:rsidRPr="00736DD2">
        <w:rPr>
          <w:color w:val="1F497D" w:themeColor="text2"/>
        </w:rPr>
        <w:t xml:space="preserve"> </w:t>
      </w:r>
      <w:r w:rsidRPr="00736DD2">
        <w:rPr>
          <w:rFonts w:cs="Calibri"/>
          <w:color w:val="1F497D" w:themeColor="text2"/>
          <w:rtl/>
        </w:rPr>
        <w:t>والتعيين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يتم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التوظيف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بناءً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حاجة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الجمعية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الفعلية،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ووفق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ميزانية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معتمدة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يخضع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جميع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المتقدمين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للمفاضلة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وفق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المؤهلات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والخبرات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والسمات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الشخصية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المناسبة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لطبيعة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العمل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يصدر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قرار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التعيين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المدير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التنفيذي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بعد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اعتماد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مجلس</w:t>
      </w:r>
      <w:bookmarkStart w:id="0" w:name="_GoBack"/>
      <w:bookmarkEnd w:id="0"/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الإدارة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أو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يفوضه</w:t>
      </w:r>
      <w:r>
        <w:rPr>
          <w:sz w:val="24"/>
        </w:rPr>
        <w:t>.</w:t>
      </w:r>
    </w:p>
    <w:p w:rsidR="005132AC" w:rsidRPr="00736DD2" w:rsidRDefault="004B1E43" w:rsidP="004B1E43">
      <w:pPr>
        <w:pStyle w:val="21"/>
        <w:bidi/>
        <w:rPr>
          <w:color w:val="1F497D" w:themeColor="text2"/>
        </w:rPr>
      </w:pPr>
      <w:r w:rsidRPr="00736DD2">
        <w:rPr>
          <w:rFonts w:cs="Calibri"/>
          <w:color w:val="1F497D" w:themeColor="text2"/>
          <w:rtl/>
        </w:rPr>
        <w:t>ثالثاً</w:t>
      </w:r>
      <w:r w:rsidRPr="00736DD2">
        <w:rPr>
          <w:color w:val="1F497D" w:themeColor="text2"/>
        </w:rPr>
        <w:t xml:space="preserve">: </w:t>
      </w:r>
      <w:r w:rsidRPr="00736DD2">
        <w:rPr>
          <w:rFonts w:cs="Calibri"/>
          <w:color w:val="1F497D" w:themeColor="text2"/>
          <w:rtl/>
        </w:rPr>
        <w:t>فترة</w:t>
      </w:r>
      <w:r w:rsidRPr="00736DD2">
        <w:rPr>
          <w:color w:val="1F497D" w:themeColor="text2"/>
        </w:rPr>
        <w:t xml:space="preserve"> </w:t>
      </w:r>
      <w:r w:rsidRPr="00736DD2">
        <w:rPr>
          <w:rFonts w:cs="Calibri"/>
          <w:color w:val="1F497D" w:themeColor="text2"/>
          <w:rtl/>
        </w:rPr>
        <w:t>التجربة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يخضع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الموظف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الجديد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لفترة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تجربة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تتجاوز</w:t>
      </w:r>
      <w:r>
        <w:rPr>
          <w:sz w:val="24"/>
        </w:rPr>
        <w:t xml:space="preserve"> 90 </w:t>
      </w:r>
      <w:r>
        <w:rPr>
          <w:rFonts w:cs="Times New Roman"/>
          <w:sz w:val="24"/>
          <w:szCs w:val="24"/>
          <w:rtl/>
        </w:rPr>
        <w:t>يوماً،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قابلة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للتمديد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بما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يتجاوز</w:t>
      </w:r>
      <w:r>
        <w:rPr>
          <w:sz w:val="24"/>
        </w:rPr>
        <w:t xml:space="preserve"> 180 </w:t>
      </w:r>
      <w:r>
        <w:rPr>
          <w:rFonts w:cs="Times New Roman"/>
          <w:sz w:val="24"/>
          <w:szCs w:val="24"/>
          <w:rtl/>
        </w:rPr>
        <w:t>يوماً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بموافقة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الطرفين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يحق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للجمعية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أو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الموظف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إنهاء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العقد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خلال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هذه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الفترة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دون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تعويض،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إشعار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كتابي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مسبق</w:t>
      </w:r>
      <w:r>
        <w:rPr>
          <w:sz w:val="24"/>
        </w:rPr>
        <w:t>.</w:t>
      </w:r>
    </w:p>
    <w:p w:rsidR="005132AC" w:rsidRDefault="004B1E43" w:rsidP="004B1E43">
      <w:pPr>
        <w:pStyle w:val="21"/>
        <w:bidi/>
      </w:pPr>
      <w:r w:rsidRPr="00736DD2">
        <w:rPr>
          <w:rFonts w:cs="Calibri"/>
          <w:color w:val="1F497D" w:themeColor="text2"/>
          <w:rtl/>
        </w:rPr>
        <w:t>رابعاً</w:t>
      </w:r>
      <w:r w:rsidRPr="00736DD2">
        <w:rPr>
          <w:color w:val="1F497D" w:themeColor="text2"/>
        </w:rPr>
        <w:t xml:space="preserve">: </w:t>
      </w:r>
      <w:r w:rsidRPr="00736DD2">
        <w:rPr>
          <w:rFonts w:cs="Calibri"/>
          <w:color w:val="1F497D" w:themeColor="text2"/>
          <w:rtl/>
        </w:rPr>
        <w:t>الحقوق</w:t>
      </w:r>
      <w:r w:rsidRPr="00736DD2">
        <w:rPr>
          <w:color w:val="1F497D" w:themeColor="text2"/>
        </w:rPr>
        <w:t xml:space="preserve"> </w:t>
      </w:r>
      <w:r w:rsidRPr="00736DD2">
        <w:rPr>
          <w:rFonts w:cs="Calibri"/>
          <w:color w:val="1F497D" w:themeColor="text2"/>
          <w:rtl/>
        </w:rPr>
        <w:t>والواجبات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يلتزم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الموظف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بأداء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مهامه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الوظيفية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وفق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الوصف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الوظيفي،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وبتعليمات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الإدارة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يحق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للموظف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الحصول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على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إجازاته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النظامية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والمرضية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وفق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النظام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تلتزم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الجمعية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بدفع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الرواتب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مواعيدها،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وتسجيل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الموظف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التأمينات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الاجتماعية</w:t>
      </w:r>
      <w:r>
        <w:rPr>
          <w:sz w:val="24"/>
        </w:rPr>
        <w:t>.</w:t>
      </w:r>
    </w:p>
    <w:p w:rsidR="005132AC" w:rsidRPr="00736DD2" w:rsidRDefault="004B1E43" w:rsidP="004B1E43">
      <w:pPr>
        <w:pStyle w:val="21"/>
        <w:bidi/>
        <w:rPr>
          <w:color w:val="1F497D" w:themeColor="text2"/>
        </w:rPr>
      </w:pPr>
      <w:r w:rsidRPr="00736DD2">
        <w:rPr>
          <w:rFonts w:cs="Calibri"/>
          <w:color w:val="1F497D" w:themeColor="text2"/>
          <w:rtl/>
        </w:rPr>
        <w:t>خامساً</w:t>
      </w:r>
      <w:r w:rsidRPr="00736DD2">
        <w:rPr>
          <w:color w:val="1F497D" w:themeColor="text2"/>
        </w:rPr>
        <w:t xml:space="preserve">: </w:t>
      </w:r>
      <w:r w:rsidRPr="00736DD2">
        <w:rPr>
          <w:rFonts w:cs="Calibri"/>
          <w:color w:val="1F497D" w:themeColor="text2"/>
          <w:rtl/>
        </w:rPr>
        <w:t>الإجازات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الإجازة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السنوية</w:t>
      </w:r>
      <w:r>
        <w:rPr>
          <w:sz w:val="24"/>
        </w:rPr>
        <w:t xml:space="preserve">: 21 </w:t>
      </w:r>
      <w:r>
        <w:rPr>
          <w:rFonts w:cs="Times New Roman"/>
          <w:sz w:val="24"/>
          <w:szCs w:val="24"/>
          <w:rtl/>
        </w:rPr>
        <w:t>يوماً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عمل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بعد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إتمام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سنة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خدمة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إجازة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العيدين</w:t>
      </w:r>
      <w:r>
        <w:rPr>
          <w:sz w:val="24"/>
        </w:rPr>
        <w:t xml:space="preserve">: </w:t>
      </w:r>
      <w:r>
        <w:rPr>
          <w:rFonts w:cs="Times New Roman"/>
          <w:sz w:val="24"/>
          <w:szCs w:val="24"/>
          <w:rtl/>
        </w:rPr>
        <w:t>بحسب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تحدده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الجمعية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وفق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لوائحها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وظروف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العمل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الإجازة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المرضية</w:t>
      </w:r>
      <w:r>
        <w:rPr>
          <w:sz w:val="24"/>
        </w:rPr>
        <w:t xml:space="preserve">: </w:t>
      </w:r>
      <w:r>
        <w:rPr>
          <w:rFonts w:cs="Times New Roman"/>
          <w:sz w:val="24"/>
          <w:szCs w:val="24"/>
          <w:rtl/>
        </w:rPr>
        <w:t>وفق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تقارير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طبية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وبما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يتجاوز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نص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عليه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النظام</w:t>
      </w:r>
      <w:r>
        <w:rPr>
          <w:sz w:val="24"/>
        </w:rPr>
        <w:t>.</w:t>
      </w:r>
    </w:p>
    <w:p w:rsidR="005132AC" w:rsidRPr="00736DD2" w:rsidRDefault="004B1E43" w:rsidP="004B1E43">
      <w:pPr>
        <w:pStyle w:val="21"/>
        <w:bidi/>
        <w:rPr>
          <w:color w:val="1F497D" w:themeColor="text2"/>
          <w:rtl/>
        </w:rPr>
      </w:pPr>
      <w:r w:rsidRPr="00736DD2">
        <w:rPr>
          <w:rFonts w:cs="Calibri"/>
          <w:color w:val="1F497D" w:themeColor="text2"/>
          <w:rtl/>
        </w:rPr>
        <w:t>سادساً</w:t>
      </w:r>
      <w:r w:rsidRPr="00736DD2">
        <w:rPr>
          <w:color w:val="1F497D" w:themeColor="text2"/>
        </w:rPr>
        <w:t xml:space="preserve">: </w:t>
      </w:r>
      <w:r w:rsidRPr="00736DD2">
        <w:rPr>
          <w:rFonts w:cs="Calibri"/>
          <w:color w:val="1F497D" w:themeColor="text2"/>
          <w:rtl/>
        </w:rPr>
        <w:t>الانضباط</w:t>
      </w:r>
      <w:r w:rsidRPr="00736DD2">
        <w:rPr>
          <w:color w:val="1F497D" w:themeColor="text2"/>
        </w:rPr>
        <w:t xml:space="preserve"> </w:t>
      </w:r>
      <w:r w:rsidRPr="00736DD2">
        <w:rPr>
          <w:rFonts w:cs="Calibri"/>
          <w:color w:val="1F497D" w:themeColor="text2"/>
          <w:rtl/>
        </w:rPr>
        <w:t>والعقوبات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يعاقب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الموظف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المخالف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للوائح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أو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الأوامر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الإدارية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بحسب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طبيعة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المخالفة،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وفق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مبدأ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التدرج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في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الجزاء</w:t>
      </w:r>
      <w:r>
        <w:rPr>
          <w:sz w:val="24"/>
        </w:rPr>
        <w:t xml:space="preserve"> (</w:t>
      </w:r>
      <w:r>
        <w:rPr>
          <w:rFonts w:cs="Times New Roman"/>
          <w:sz w:val="24"/>
          <w:szCs w:val="24"/>
          <w:rtl/>
        </w:rPr>
        <w:t>تنبيه</w:t>
      </w:r>
      <w:r>
        <w:rPr>
          <w:sz w:val="24"/>
        </w:rPr>
        <w:t xml:space="preserve"> – </w:t>
      </w:r>
      <w:r>
        <w:rPr>
          <w:rFonts w:cs="Times New Roman"/>
          <w:sz w:val="24"/>
          <w:szCs w:val="24"/>
          <w:rtl/>
        </w:rPr>
        <w:t>إنذار</w:t>
      </w:r>
      <w:r>
        <w:rPr>
          <w:sz w:val="24"/>
        </w:rPr>
        <w:t xml:space="preserve"> – </w:t>
      </w:r>
      <w:r>
        <w:rPr>
          <w:rFonts w:cs="Times New Roman"/>
          <w:sz w:val="24"/>
          <w:szCs w:val="24"/>
          <w:rtl/>
        </w:rPr>
        <w:t>خصم</w:t>
      </w:r>
      <w:r>
        <w:rPr>
          <w:sz w:val="24"/>
        </w:rPr>
        <w:t xml:space="preserve"> – </w:t>
      </w:r>
      <w:r>
        <w:rPr>
          <w:rFonts w:cs="Times New Roman"/>
          <w:sz w:val="24"/>
          <w:szCs w:val="24"/>
          <w:rtl/>
        </w:rPr>
        <w:t>فصل</w:t>
      </w:r>
      <w:r>
        <w:rPr>
          <w:sz w:val="24"/>
        </w:rPr>
        <w:t>).</w:t>
      </w:r>
    </w:p>
    <w:p w:rsidR="005132AC" w:rsidRPr="004B1E43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يحق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للموظف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التظلم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خطياً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خلال</w:t>
      </w:r>
      <w:r>
        <w:rPr>
          <w:sz w:val="24"/>
        </w:rPr>
        <w:t xml:space="preserve"> 5 </w:t>
      </w:r>
      <w:r>
        <w:rPr>
          <w:rFonts w:cs="Times New Roman"/>
          <w:sz w:val="24"/>
          <w:szCs w:val="24"/>
          <w:rtl/>
        </w:rPr>
        <w:t>أيام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توقيع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الجزاء</w:t>
      </w:r>
      <w:r>
        <w:rPr>
          <w:sz w:val="24"/>
        </w:rPr>
        <w:t>.</w:t>
      </w: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A4C557D" wp14:editId="2EC1CA18">
            <wp:simplePos x="0" y="0"/>
            <wp:positionH relativeFrom="column">
              <wp:posOffset>-1003300</wp:posOffset>
            </wp:positionH>
            <wp:positionV relativeFrom="paragraph">
              <wp:posOffset>-793115</wp:posOffset>
            </wp:positionV>
            <wp:extent cx="7480300" cy="97663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:rsidR="004B1E43" w:rsidRPr="00E819D9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color w:val="1F497D" w:themeColor="text2"/>
        </w:rPr>
      </w:pPr>
    </w:p>
    <w:p w:rsidR="005132AC" w:rsidRPr="00E819D9" w:rsidRDefault="004B1E43" w:rsidP="004B1E43">
      <w:pPr>
        <w:pStyle w:val="21"/>
        <w:bidi/>
        <w:rPr>
          <w:color w:val="1F497D" w:themeColor="text2"/>
        </w:rPr>
      </w:pPr>
      <w:r w:rsidRPr="00E819D9">
        <w:rPr>
          <w:rFonts w:cs="Calibri"/>
          <w:color w:val="1F497D" w:themeColor="text2"/>
          <w:rtl/>
        </w:rPr>
        <w:t>سابعاً</w:t>
      </w:r>
      <w:r w:rsidRPr="00E819D9">
        <w:rPr>
          <w:color w:val="1F497D" w:themeColor="text2"/>
        </w:rPr>
        <w:t xml:space="preserve">: </w:t>
      </w:r>
      <w:r w:rsidRPr="00E819D9">
        <w:rPr>
          <w:rFonts w:cs="Calibri"/>
          <w:color w:val="1F497D" w:themeColor="text2"/>
          <w:rtl/>
        </w:rPr>
        <w:t>إنهاء</w:t>
      </w:r>
      <w:r w:rsidRPr="00E819D9">
        <w:rPr>
          <w:color w:val="1F497D" w:themeColor="text2"/>
        </w:rPr>
        <w:t xml:space="preserve"> </w:t>
      </w:r>
      <w:r w:rsidRPr="00E819D9">
        <w:rPr>
          <w:rFonts w:cs="Calibri"/>
          <w:color w:val="1F497D" w:themeColor="text2"/>
          <w:rtl/>
        </w:rPr>
        <w:t>الخدمة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يتم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إنهاء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الخدمة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وفق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أحكام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نظام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العمل،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تصفية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المستحقات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خلال</w:t>
      </w:r>
      <w:r>
        <w:rPr>
          <w:sz w:val="24"/>
        </w:rPr>
        <w:t xml:space="preserve"> 14 </w:t>
      </w:r>
      <w:r>
        <w:rPr>
          <w:rFonts w:cs="Times New Roman"/>
          <w:sz w:val="24"/>
          <w:szCs w:val="24"/>
          <w:rtl/>
        </w:rPr>
        <w:t>يوماً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تاريخ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الإنهاء</w:t>
      </w:r>
      <w:r>
        <w:rPr>
          <w:sz w:val="24"/>
        </w:rPr>
        <w:t>.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يجب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توثيق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أسباب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الإنهاء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وإجراء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مقابلة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خروج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الموظف</w:t>
      </w:r>
      <w:r>
        <w:rPr>
          <w:sz w:val="24"/>
        </w:rPr>
        <w:t>.</w:t>
      </w:r>
    </w:p>
    <w:p w:rsidR="005132AC" w:rsidRPr="00E819D9" w:rsidRDefault="004B1E43" w:rsidP="004B1E43">
      <w:pPr>
        <w:pStyle w:val="21"/>
        <w:bidi/>
        <w:rPr>
          <w:color w:val="1F497D" w:themeColor="text2"/>
        </w:rPr>
      </w:pPr>
      <w:r w:rsidRPr="00E819D9">
        <w:rPr>
          <w:rFonts w:cs="Calibri"/>
          <w:color w:val="1F497D" w:themeColor="text2"/>
          <w:rtl/>
        </w:rPr>
        <w:t>ثامناً</w:t>
      </w:r>
      <w:r w:rsidRPr="00E819D9">
        <w:rPr>
          <w:color w:val="1F497D" w:themeColor="text2"/>
        </w:rPr>
        <w:t xml:space="preserve">: </w:t>
      </w:r>
      <w:r w:rsidRPr="00E819D9">
        <w:rPr>
          <w:rFonts w:cs="Calibri"/>
          <w:color w:val="1F497D" w:themeColor="text2"/>
          <w:rtl/>
        </w:rPr>
        <w:t>أحكام</w:t>
      </w:r>
      <w:r w:rsidRPr="00E819D9">
        <w:rPr>
          <w:color w:val="1F497D" w:themeColor="text2"/>
        </w:rPr>
        <w:t xml:space="preserve"> </w:t>
      </w:r>
      <w:r w:rsidRPr="00E819D9">
        <w:rPr>
          <w:rFonts w:cs="Calibri"/>
          <w:color w:val="1F497D" w:themeColor="text2"/>
          <w:rtl/>
        </w:rPr>
        <w:t>ختامية</w:t>
      </w:r>
    </w:p>
    <w:p w:rsidR="005132AC" w:rsidRDefault="004B1E43" w:rsidP="004B1E43">
      <w:pPr>
        <w:pStyle w:val="a0"/>
        <w:bidi/>
      </w:pPr>
      <w:r>
        <w:rPr>
          <w:rFonts w:cs="Times New Roman"/>
          <w:sz w:val="24"/>
          <w:szCs w:val="24"/>
          <w:rtl/>
        </w:rPr>
        <w:t>تُراجع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هذه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اللائحة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دورياً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كل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عامين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أو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عند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الحاجة</w:t>
      </w:r>
      <w:r>
        <w:rPr>
          <w:sz w:val="24"/>
        </w:rPr>
        <w:t>.</w:t>
      </w:r>
    </w:p>
    <w:p w:rsidR="00736DD2" w:rsidRDefault="004B1E43" w:rsidP="00736DD2">
      <w:pPr>
        <w:pStyle w:val="a0"/>
        <w:bidi/>
      </w:pPr>
      <w:r>
        <w:rPr>
          <w:rFonts w:cs="Times New Roman"/>
          <w:sz w:val="24"/>
          <w:szCs w:val="24"/>
          <w:rtl/>
        </w:rPr>
        <w:t>يُعمل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بهذه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اللائحة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تاريخ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اعتمادها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من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مجلس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إدارة</w:t>
      </w:r>
      <w:r>
        <w:rPr>
          <w:sz w:val="24"/>
        </w:rPr>
        <w:t xml:space="preserve"> </w:t>
      </w:r>
      <w:r>
        <w:rPr>
          <w:rFonts w:cs="Times New Roman"/>
          <w:sz w:val="24"/>
          <w:szCs w:val="24"/>
          <w:rtl/>
        </w:rPr>
        <w:t>الجمعية</w:t>
      </w:r>
      <w:r>
        <w:rPr>
          <w:sz w:val="24"/>
        </w:rPr>
        <w:t>.</w:t>
      </w:r>
    </w:p>
    <w:p w:rsidR="00736DD2" w:rsidRDefault="00736DD2" w:rsidP="00736DD2">
      <w:pPr>
        <w:pStyle w:val="a0"/>
        <w:numPr>
          <w:ilvl w:val="0"/>
          <w:numId w:val="0"/>
        </w:numPr>
        <w:bidi/>
        <w:ind w:left="360" w:hanging="360"/>
        <w:rPr>
          <w:rtl/>
        </w:rPr>
      </w:pPr>
    </w:p>
    <w:p w:rsidR="00736DD2" w:rsidRDefault="00736DD2" w:rsidP="00736DD2">
      <w:pPr>
        <w:pStyle w:val="a0"/>
        <w:numPr>
          <w:ilvl w:val="0"/>
          <w:numId w:val="0"/>
        </w:numPr>
        <w:bidi/>
        <w:ind w:left="360" w:hanging="360"/>
        <w:rPr>
          <w:rtl/>
        </w:rPr>
      </w:pPr>
    </w:p>
    <w:p w:rsidR="00736DD2" w:rsidRPr="00736DD2" w:rsidRDefault="00736DD2" w:rsidP="00815021">
      <w:pPr>
        <w:pStyle w:val="a0"/>
        <w:numPr>
          <w:ilvl w:val="0"/>
          <w:numId w:val="0"/>
        </w:numPr>
        <w:bidi/>
        <w:rPr>
          <w:rtl/>
        </w:rPr>
      </w:pPr>
    </w:p>
    <w:p w:rsidR="00736DD2" w:rsidRPr="00736DD2" w:rsidRDefault="00736DD2" w:rsidP="00736DD2">
      <w:pPr>
        <w:pStyle w:val="a0"/>
        <w:numPr>
          <w:ilvl w:val="0"/>
          <w:numId w:val="0"/>
        </w:numPr>
        <w:bidi/>
        <w:ind w:left="720"/>
        <w:jc w:val="right"/>
        <w:rPr>
          <w:rtl/>
        </w:rPr>
      </w:pPr>
    </w:p>
    <w:p w:rsidR="005132AC" w:rsidRDefault="005132AC" w:rsidP="00736DD2">
      <w:pPr>
        <w:bidi/>
      </w:pPr>
    </w:p>
    <w:sectPr w:rsidR="005132AC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8D" w:rsidRDefault="0074168D" w:rsidP="00EE6244">
      <w:pPr>
        <w:spacing w:after="0" w:line="240" w:lineRule="auto"/>
      </w:pPr>
      <w:r>
        <w:separator/>
      </w:r>
    </w:p>
  </w:endnote>
  <w:endnote w:type="continuationSeparator" w:id="0">
    <w:p w:rsidR="0074168D" w:rsidRDefault="0074168D" w:rsidP="00EE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8D" w:rsidRDefault="0074168D" w:rsidP="00EE6244">
      <w:pPr>
        <w:spacing w:after="0" w:line="240" w:lineRule="auto"/>
      </w:pPr>
      <w:r>
        <w:separator/>
      </w:r>
    </w:p>
  </w:footnote>
  <w:footnote w:type="continuationSeparator" w:id="0">
    <w:p w:rsidR="0074168D" w:rsidRDefault="0074168D" w:rsidP="00EE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44" w:rsidRDefault="00EE6244" w:rsidP="00EE6244">
    <w:pPr>
      <w:pStyle w:val="a5"/>
    </w:pPr>
    <w:r w:rsidRPr="00EE6244">
      <w:rPr>
        <w:rFonts w:ascii="Calibri" w:eastAsia="Calibri" w:hAnsi="Calibri" w:cs="Arial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8C0918" wp14:editId="1845C5DF">
              <wp:simplePos x="0" y="0"/>
              <wp:positionH relativeFrom="column">
                <wp:posOffset>-577850</wp:posOffset>
              </wp:positionH>
              <wp:positionV relativeFrom="paragraph">
                <wp:posOffset>-5080</wp:posOffset>
              </wp:positionV>
              <wp:extent cx="1519555" cy="457200"/>
              <wp:effectExtent l="0" t="0" r="23495" b="1905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95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244" w:rsidRPr="005341B7" w:rsidRDefault="00EE6244" w:rsidP="00EE6244">
                          <w:pPr>
                            <w:bidi/>
                            <w:spacing w:after="0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رمز الوثيقة :</w:t>
                          </w:r>
                          <w:r>
                            <w:t xml:space="preserve"> </w:t>
                          </w:r>
                          <w:r w:rsidRPr="005341B7">
                            <w:t>HR-003</w:t>
                          </w:r>
                        </w:p>
                        <w:p w:rsidR="00EE6244" w:rsidRDefault="00EE6244" w:rsidP="00EE6244">
                          <w:pPr>
                            <w:bidi/>
                            <w:spacing w:after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تاريخها: </w:t>
                          </w:r>
                          <w:r>
                            <w:t>1l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45.5pt;margin-top:-.4pt;width:119.6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">
              <v:textbox>
                <w:txbxContent>
                  <w:p w:rsidR="00EE6244" w:rsidRPr="005341B7" w:rsidRDefault="00EE6244" w:rsidP="00EE6244">
                    <w:pPr>
                      <w:bidi/>
                      <w:spacing w:after="0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رمز الوثيقة :</w:t>
                    </w:r>
                    <w:r>
                      <w:t xml:space="preserve"> </w:t>
                    </w:r>
                    <w:r w:rsidRPr="005341B7">
                      <w:t>HR-003</w:t>
                    </w:r>
                  </w:p>
                  <w:p w:rsidR="00EE6244" w:rsidRDefault="00EE6244" w:rsidP="00EE6244">
                    <w:pPr>
                      <w:bidi/>
                      <w:spacing w:after="0"/>
                    </w:pPr>
                    <w:r>
                      <w:rPr>
                        <w:rFonts w:hint="cs"/>
                        <w:rtl/>
                      </w:rPr>
                      <w:t xml:space="preserve">تاريخها: </w:t>
                    </w:r>
                    <w:r>
                      <w:t>1l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07A8846" wp14:editId="37CAAE43">
          <wp:simplePos x="0" y="0"/>
          <wp:positionH relativeFrom="column">
            <wp:posOffset>-1026151</wp:posOffset>
          </wp:positionH>
          <wp:positionV relativeFrom="paragraph">
            <wp:posOffset>-457200</wp:posOffset>
          </wp:positionV>
          <wp:extent cx="7656195" cy="10172700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195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244" w:rsidRDefault="00EE62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0.55pt;height:10.55pt" o:bullet="t">
        <v:imagedata r:id="rId1" o:title="mso151C"/>
      </v:shape>
    </w:pict>
  </w:numPicBullet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3D492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7439B6"/>
    <w:multiLevelType w:val="hybridMultilevel"/>
    <w:tmpl w:val="55C4BBD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2636C8"/>
    <w:multiLevelType w:val="hybridMultilevel"/>
    <w:tmpl w:val="9450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4183D"/>
    <w:multiLevelType w:val="hybridMultilevel"/>
    <w:tmpl w:val="041AB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1E43"/>
    <w:rsid w:val="005132AC"/>
    <w:rsid w:val="00736DD2"/>
    <w:rsid w:val="0074168D"/>
    <w:rsid w:val="00815021"/>
    <w:rsid w:val="00A40E3C"/>
    <w:rsid w:val="00AA1D8D"/>
    <w:rsid w:val="00B47730"/>
    <w:rsid w:val="00C304B7"/>
    <w:rsid w:val="00CB0664"/>
    <w:rsid w:val="00E819D9"/>
    <w:rsid w:val="00EE6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EE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EE6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EE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EE6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5C7FD8-7F14-414B-B401-BF4FB0AA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2025-05-20T09:50:00Z</dcterms:created>
  <dcterms:modified xsi:type="dcterms:W3CDTF">2025-05-29T09:48:00Z</dcterms:modified>
</cp:coreProperties>
</file>